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9684" w14:textId="77777777" w:rsidR="006A79AB" w:rsidRPr="006A79AB" w:rsidRDefault="006A79AB" w:rsidP="006A79AB">
      <w:r w:rsidRPr="006A79AB">
        <w:t>PROGRAMMA DI   ITALIANO</w:t>
      </w:r>
    </w:p>
    <w:p w14:paraId="72E43B70" w14:textId="69529E88" w:rsidR="006A79AB" w:rsidRPr="006A79AB" w:rsidRDefault="006A79AB" w:rsidP="006A79AB">
      <w:r w:rsidRPr="006A79AB">
        <w:t xml:space="preserve">CLASSE IV </w:t>
      </w:r>
      <w:r>
        <w:t>A</w:t>
      </w:r>
      <w:r w:rsidRPr="006A79AB">
        <w:t xml:space="preserve">  -  </w:t>
      </w:r>
      <w:proofErr w:type="spellStart"/>
      <w:r w:rsidRPr="006A79AB">
        <w:t>a.s.</w:t>
      </w:r>
      <w:proofErr w:type="spellEnd"/>
      <w:r w:rsidRPr="006A79AB">
        <w:t xml:space="preserve"> 20</w:t>
      </w:r>
      <w:r>
        <w:t>2</w:t>
      </w:r>
      <w:r w:rsidR="00C11CAD">
        <w:t>3</w:t>
      </w:r>
      <w:r w:rsidRPr="006A79AB">
        <w:t>/20</w:t>
      </w:r>
      <w:r>
        <w:t>2</w:t>
      </w:r>
      <w:r w:rsidR="00C11CAD">
        <w:t>4</w:t>
      </w:r>
    </w:p>
    <w:p w14:paraId="38C930B3" w14:textId="385DE72F" w:rsidR="006A79AB" w:rsidRPr="006A79AB" w:rsidRDefault="006A79AB" w:rsidP="006A79AB">
      <w:r w:rsidRPr="006A79AB">
        <w:t>Prof.ssa</w:t>
      </w:r>
      <w:r w:rsidR="004B53C6">
        <w:t xml:space="preserve"> </w:t>
      </w:r>
      <w:r w:rsidRPr="006A79AB">
        <w:t xml:space="preserve"> Biancamaria  Donnarumma</w:t>
      </w:r>
    </w:p>
    <w:p w14:paraId="195E03FE" w14:textId="77777777" w:rsidR="006A79AB" w:rsidRPr="006A79AB" w:rsidRDefault="006A79AB" w:rsidP="006A79AB"/>
    <w:p w14:paraId="6852B684" w14:textId="77777777" w:rsidR="004B53C6" w:rsidRPr="004B53C6" w:rsidRDefault="004B53C6" w:rsidP="004B53C6">
      <w:pPr>
        <w:pStyle w:val="Paragrafoelenco"/>
      </w:pPr>
    </w:p>
    <w:p w14:paraId="1859C97B" w14:textId="79B67927" w:rsidR="006A79AB" w:rsidRPr="002F42FA" w:rsidRDefault="006A79AB" w:rsidP="006A79AB">
      <w:pPr>
        <w:pStyle w:val="Paragrafoelenco"/>
        <w:numPr>
          <w:ilvl w:val="0"/>
          <w:numId w:val="5"/>
        </w:numPr>
      </w:pPr>
      <w:r w:rsidRPr="004B53C6">
        <w:rPr>
          <w:u w:val="single"/>
        </w:rPr>
        <w:t>Il quattrocento</w:t>
      </w:r>
    </w:p>
    <w:p w14:paraId="17722843" w14:textId="6EDEDC51" w:rsidR="002F42FA" w:rsidRPr="004B53C6" w:rsidRDefault="002F42FA" w:rsidP="002F42FA">
      <w:r w:rsidRPr="002F42FA">
        <w:t xml:space="preserve">L’Umanesimo: </w:t>
      </w:r>
      <w:r>
        <w:t xml:space="preserve">etimologia del termine e rapporto con la tradizione medievale; </w:t>
      </w:r>
      <w:r w:rsidRPr="002F42FA">
        <w:t>quadro storico e culturale</w:t>
      </w:r>
      <w:r>
        <w:t>;</w:t>
      </w:r>
      <w:r w:rsidRPr="002F42FA">
        <w:t xml:space="preserve"> </w:t>
      </w:r>
      <w:r>
        <w:t>l</w:t>
      </w:r>
      <w:r w:rsidRPr="002F42FA">
        <w:t>a fine dell’Impero d’Oriente e la scoperta del Nuovo Mondo</w:t>
      </w:r>
      <w:r>
        <w:t>;</w:t>
      </w:r>
      <w:r w:rsidRPr="002F42FA">
        <w:t xml:space="preserve"> </w:t>
      </w:r>
      <w:r>
        <w:t>l</w:t>
      </w:r>
      <w:r w:rsidRPr="002F42FA">
        <w:t>’invenzione della stampa</w:t>
      </w:r>
      <w:r>
        <w:t>;</w:t>
      </w:r>
      <w:r w:rsidRPr="002F42FA">
        <w:t xml:space="preserve"> </w:t>
      </w:r>
      <w:r>
        <w:t>l</w:t>
      </w:r>
      <w:r w:rsidRPr="002F42FA">
        <w:t>a riscoperta dei classici</w:t>
      </w:r>
      <w:r>
        <w:t xml:space="preserve"> e i nuovi generi lett</w:t>
      </w:r>
      <w:r w:rsidR="00396563">
        <w:t>e</w:t>
      </w:r>
      <w:r>
        <w:t>rari.</w:t>
      </w:r>
    </w:p>
    <w:p w14:paraId="13BD4F44" w14:textId="3F7B17C1" w:rsidR="00240F47" w:rsidRDefault="00240F47" w:rsidP="006A79AB">
      <w:r w:rsidRPr="004B53C6">
        <w:rPr>
          <w:b/>
          <w:bCs/>
        </w:rPr>
        <w:t>Lorenzo il Magnifico</w:t>
      </w:r>
      <w:r w:rsidR="004B53C6">
        <w:t>; vita</w:t>
      </w:r>
      <w:r w:rsidR="002F42FA">
        <w:t>, ruolo politico e culturale,</w:t>
      </w:r>
      <w:r w:rsidR="004B53C6">
        <w:t xml:space="preserve"> testi</w:t>
      </w:r>
      <w:r w:rsidR="00786334">
        <w:t xml:space="preserve">, </w:t>
      </w:r>
      <w:r w:rsidR="004B53C6" w:rsidRPr="004B53C6">
        <w:rPr>
          <w:i/>
          <w:iCs/>
        </w:rPr>
        <w:t>Canzona di bacco e Arianna, Nencia da Barberino</w:t>
      </w:r>
    </w:p>
    <w:p w14:paraId="6119A6EC" w14:textId="1E91A193" w:rsidR="004B53C6" w:rsidRPr="004B53C6" w:rsidRDefault="004B53C6" w:rsidP="006A79AB">
      <w:pPr>
        <w:rPr>
          <w:b/>
          <w:bCs/>
        </w:rPr>
      </w:pPr>
      <w:r w:rsidRPr="004B53C6">
        <w:rPr>
          <w:b/>
          <w:bCs/>
        </w:rPr>
        <w:t>Leon Battista Alberti</w:t>
      </w:r>
    </w:p>
    <w:p w14:paraId="7FCAC528" w14:textId="789EF4B9" w:rsidR="004B53C6" w:rsidRDefault="004B53C6" w:rsidP="006A79AB">
      <w:pPr>
        <w:rPr>
          <w:b/>
          <w:bCs/>
        </w:rPr>
      </w:pPr>
      <w:r w:rsidRPr="004B53C6">
        <w:rPr>
          <w:b/>
          <w:bCs/>
        </w:rPr>
        <w:t>P. Bracciolini</w:t>
      </w:r>
      <w:r w:rsidR="002F42FA" w:rsidRPr="002F42FA">
        <w:rPr>
          <w:b/>
          <w:bCs/>
        </w:rPr>
        <w:t xml:space="preserve">, </w:t>
      </w:r>
      <w:r w:rsidR="002F42FA" w:rsidRPr="002F42FA">
        <w:rPr>
          <w:i/>
          <w:iCs/>
        </w:rPr>
        <w:t>Quintiliano ritrovato</w:t>
      </w:r>
    </w:p>
    <w:p w14:paraId="1F779515" w14:textId="0D203B3B" w:rsidR="002F42FA" w:rsidRPr="004B53C6" w:rsidRDefault="002F42FA" w:rsidP="006A79AB">
      <w:pPr>
        <w:rPr>
          <w:b/>
          <w:bCs/>
        </w:rPr>
      </w:pPr>
      <w:r w:rsidRPr="002F42FA">
        <w:rPr>
          <w:b/>
          <w:bCs/>
        </w:rPr>
        <w:t xml:space="preserve">Pico della Mirandola, </w:t>
      </w:r>
      <w:r w:rsidRPr="002F42FA">
        <w:rPr>
          <w:i/>
          <w:iCs/>
        </w:rPr>
        <w:t>L’uomo al centro del cosmo (Orazione sulla dignità dell’uomo)</w:t>
      </w:r>
      <w:r w:rsidRPr="002F42FA">
        <w:rPr>
          <w:b/>
          <w:bCs/>
        </w:rPr>
        <w:t xml:space="preserve"> </w:t>
      </w:r>
    </w:p>
    <w:p w14:paraId="680D632A" w14:textId="64A22D7A" w:rsidR="00396563" w:rsidRDefault="00240F47" w:rsidP="006A79AB">
      <w:pPr>
        <w:rPr>
          <w:i/>
          <w:iCs/>
        </w:rPr>
      </w:pPr>
      <w:r w:rsidRPr="004B53C6">
        <w:rPr>
          <w:b/>
          <w:bCs/>
        </w:rPr>
        <w:t>Poliziano</w:t>
      </w:r>
      <w:r w:rsidR="00C05EEE" w:rsidRPr="004B53C6">
        <w:rPr>
          <w:i/>
          <w:iCs/>
        </w:rPr>
        <w:t>, I’ mi trovai</w:t>
      </w:r>
      <w:r w:rsidR="00343C55" w:rsidRPr="004B53C6">
        <w:rPr>
          <w:i/>
          <w:iCs/>
        </w:rPr>
        <w:t>, fanciulle, un bel mattino</w:t>
      </w:r>
    </w:p>
    <w:p w14:paraId="6B520822" w14:textId="545C28B5" w:rsidR="00396563" w:rsidRPr="00396563" w:rsidRDefault="00396563" w:rsidP="006A79AB">
      <w:r>
        <w:t>La codificazione bucolica (Maria Corti)</w:t>
      </w:r>
    </w:p>
    <w:p w14:paraId="4416EA07" w14:textId="77777777" w:rsidR="004B53C6" w:rsidRDefault="004B53C6" w:rsidP="004B53C6"/>
    <w:p w14:paraId="31B49A3E" w14:textId="77777777" w:rsidR="00561049" w:rsidRDefault="00561049" w:rsidP="004B53C6"/>
    <w:p w14:paraId="5F90ECAC" w14:textId="4DB7012C" w:rsidR="00240F47" w:rsidRPr="004B53C6" w:rsidRDefault="00561049" w:rsidP="004B53C6">
      <w:r>
        <w:t>2</w:t>
      </w:r>
      <w:r w:rsidR="004B53C6">
        <w:t xml:space="preserve">. </w:t>
      </w:r>
      <w:r w:rsidR="00240F47">
        <w:rPr>
          <w:u w:val="single"/>
        </w:rPr>
        <w:t>Il Rinascimento</w:t>
      </w:r>
    </w:p>
    <w:p w14:paraId="63F06ECB" w14:textId="42AAF6C9" w:rsidR="002F42FA" w:rsidRPr="002F42FA" w:rsidRDefault="00786334" w:rsidP="004B53C6">
      <w:r>
        <w:t>Etimologia del termine, g</w:t>
      </w:r>
      <w:r w:rsidR="002F42FA" w:rsidRPr="002F42FA">
        <w:t>li intellettuali e le corti</w:t>
      </w:r>
      <w:r>
        <w:t>, il codice “cortigiano”</w:t>
      </w:r>
    </w:p>
    <w:p w14:paraId="1DD864E1" w14:textId="4963F497" w:rsidR="00786334" w:rsidRPr="00786334" w:rsidRDefault="00786334" w:rsidP="004B53C6">
      <w:r>
        <w:t>-</w:t>
      </w:r>
      <w:r w:rsidRPr="00786334">
        <w:t>Modulo sul genere epico: la permanenza di un genere tra recupero e innovazione, la funzione del proemio</w:t>
      </w:r>
      <w:r>
        <w:t xml:space="preserve"> in Ariosto e Tasso, la parodia di Pulci.</w:t>
      </w:r>
    </w:p>
    <w:p w14:paraId="5F46C34F" w14:textId="6F1BF023" w:rsidR="006A79AB" w:rsidRDefault="006A79AB" w:rsidP="004B53C6">
      <w:r w:rsidRPr="004B53C6">
        <w:rPr>
          <w:b/>
          <w:bCs/>
        </w:rPr>
        <w:t>L. Ariosto</w:t>
      </w:r>
      <w:r w:rsidR="004B53C6">
        <w:t xml:space="preserve">, </w:t>
      </w:r>
      <w:bookmarkStart w:id="0" w:name="_Hlk136591845"/>
      <w:r w:rsidR="004B53C6">
        <w:t>vita e opere</w:t>
      </w:r>
    </w:p>
    <w:bookmarkEnd w:id="0"/>
    <w:p w14:paraId="1FABEAE8" w14:textId="30E2CE33" w:rsidR="004B53C6" w:rsidRDefault="00240F47" w:rsidP="006A79AB">
      <w:r>
        <w:t xml:space="preserve">Satire I e III, </w:t>
      </w:r>
      <w:r w:rsidR="004B53C6">
        <w:t>lettura e analisi</w:t>
      </w:r>
    </w:p>
    <w:p w14:paraId="0022199A" w14:textId="5025AB95" w:rsidR="00240F47" w:rsidRDefault="00240F47" w:rsidP="006A79AB">
      <w:r>
        <w:t>“Orlando Furioso”</w:t>
      </w:r>
      <w:r w:rsidR="004B53C6">
        <w:t>, lettura integrale del 1 Canto</w:t>
      </w:r>
      <w:r w:rsidR="00396563">
        <w:t xml:space="preserve">; </w:t>
      </w:r>
      <w:r w:rsidR="00396563" w:rsidRPr="00396563">
        <w:t>La pazzia di Orlando (XXXIII, 100-117; 124-136; XXXIV, 1-13)</w:t>
      </w:r>
      <w:r w:rsidR="00396563">
        <w:t>;</w:t>
      </w:r>
      <w:r w:rsidR="00396563" w:rsidRPr="00396563">
        <w:t xml:space="preserve"> Astolfo sulla luna (XXXIV, 70-87)</w:t>
      </w:r>
    </w:p>
    <w:p w14:paraId="75764FFF" w14:textId="5212F0BF" w:rsidR="004B53C6" w:rsidRDefault="004B53C6" w:rsidP="006A79AB">
      <w:r>
        <w:t>Lettura integrale di “Calvino legge il Furioso”</w:t>
      </w:r>
    </w:p>
    <w:p w14:paraId="22CBEAC2" w14:textId="77777777" w:rsidR="004B53C6" w:rsidRPr="004B53C6" w:rsidRDefault="006A79AB" w:rsidP="004B53C6">
      <w:proofErr w:type="spellStart"/>
      <w:r w:rsidRPr="004B53C6">
        <w:rPr>
          <w:b/>
          <w:bCs/>
        </w:rPr>
        <w:t>T.Tasso</w:t>
      </w:r>
      <w:proofErr w:type="spellEnd"/>
      <w:r w:rsidRPr="004B53C6">
        <w:rPr>
          <w:b/>
          <w:bCs/>
        </w:rPr>
        <w:t>,</w:t>
      </w:r>
      <w:r w:rsidR="004B53C6">
        <w:t xml:space="preserve"> </w:t>
      </w:r>
      <w:r w:rsidR="004B53C6" w:rsidRPr="004B53C6">
        <w:t>vita e opere</w:t>
      </w:r>
    </w:p>
    <w:p w14:paraId="2C05D93F" w14:textId="1FBCEB8A" w:rsidR="004B53C6" w:rsidRDefault="00240F47" w:rsidP="006A79AB">
      <w:r>
        <w:t>“Aminta”,</w:t>
      </w:r>
      <w:r w:rsidR="006A79AB" w:rsidRPr="006A79AB">
        <w:t xml:space="preserve"> </w:t>
      </w:r>
      <w:r w:rsidR="00561049">
        <w:t>riassunto e coro dell’età dell’oro “S’ei piace ei lice”</w:t>
      </w:r>
    </w:p>
    <w:p w14:paraId="4793389E" w14:textId="725FEE75" w:rsidR="006A79AB" w:rsidRDefault="006A79AB" w:rsidP="006A79AB">
      <w:r w:rsidRPr="006A79AB">
        <w:t>“La Gerusalemme liberata”</w:t>
      </w:r>
      <w:r w:rsidR="0048162B">
        <w:t xml:space="preserve">, </w:t>
      </w:r>
      <w:r w:rsidR="0048162B" w:rsidRPr="0048162B">
        <w:t>“</w:t>
      </w:r>
      <w:r w:rsidR="0048162B" w:rsidRPr="0048162B">
        <w:rPr>
          <w:i/>
          <w:iCs/>
        </w:rPr>
        <w:t>Proemio</w:t>
      </w:r>
      <w:r w:rsidR="0048162B" w:rsidRPr="0048162B">
        <w:t>” (canto I) - “</w:t>
      </w:r>
      <w:r w:rsidR="0048162B" w:rsidRPr="0048162B">
        <w:rPr>
          <w:i/>
          <w:iCs/>
        </w:rPr>
        <w:t>Il combattimento fra Tancredi e Clorinda</w:t>
      </w:r>
      <w:r w:rsidR="0048162B" w:rsidRPr="0048162B">
        <w:t>” (XII, 52-69) - “</w:t>
      </w:r>
      <w:r w:rsidR="0048162B" w:rsidRPr="0048162B">
        <w:rPr>
          <w:i/>
          <w:iCs/>
        </w:rPr>
        <w:t>Il giardino di Armida</w:t>
      </w:r>
      <w:r w:rsidR="0048162B" w:rsidRPr="0048162B">
        <w:t>” (XVI, 9-22)</w:t>
      </w:r>
    </w:p>
    <w:p w14:paraId="4001AD3C" w14:textId="66B2A707" w:rsidR="00786334" w:rsidRDefault="00786334" w:rsidP="006A79AB">
      <w:r w:rsidRPr="0048162B">
        <w:rPr>
          <w:b/>
          <w:bCs/>
        </w:rPr>
        <w:t>L. Pulci</w:t>
      </w:r>
      <w:r>
        <w:t xml:space="preserve">, </w:t>
      </w:r>
      <w:r w:rsidR="00396563">
        <w:t>“</w:t>
      </w:r>
      <w:r>
        <w:t>Morgante</w:t>
      </w:r>
      <w:r w:rsidR="00396563">
        <w:t>”</w:t>
      </w:r>
      <w:r>
        <w:t xml:space="preserve">, Il credo di </w:t>
      </w:r>
      <w:proofErr w:type="spellStart"/>
      <w:r>
        <w:t>Margutte</w:t>
      </w:r>
      <w:proofErr w:type="spellEnd"/>
    </w:p>
    <w:p w14:paraId="206907F0" w14:textId="77777777" w:rsidR="00396563" w:rsidRDefault="00396563" w:rsidP="004B53C6">
      <w:pPr>
        <w:rPr>
          <w:b/>
          <w:bCs/>
        </w:rPr>
      </w:pPr>
    </w:p>
    <w:p w14:paraId="6BA44D48" w14:textId="6EBE950D" w:rsidR="00786334" w:rsidRDefault="00786334" w:rsidP="004B53C6">
      <w:pPr>
        <w:rPr>
          <w:b/>
          <w:bCs/>
        </w:rPr>
      </w:pPr>
      <w:r>
        <w:rPr>
          <w:b/>
          <w:bCs/>
        </w:rPr>
        <w:t>-</w:t>
      </w:r>
      <w:r w:rsidRPr="00786334">
        <w:t>Modulo</w:t>
      </w:r>
      <w:r>
        <w:rPr>
          <w:b/>
          <w:bCs/>
        </w:rPr>
        <w:t xml:space="preserve">: </w:t>
      </w:r>
      <w:r w:rsidRPr="00786334">
        <w:t>La questione della lingua</w:t>
      </w:r>
      <w:r>
        <w:t xml:space="preserve"> e il ben vivere delle corti</w:t>
      </w:r>
    </w:p>
    <w:p w14:paraId="7961DD50" w14:textId="77777777" w:rsidR="00786334" w:rsidRDefault="00786334" w:rsidP="004B53C6">
      <w:r w:rsidRPr="00786334">
        <w:rPr>
          <w:b/>
          <w:bCs/>
        </w:rPr>
        <w:t>Pietro Bembo</w:t>
      </w:r>
      <w:r>
        <w:rPr>
          <w:b/>
          <w:bCs/>
        </w:rPr>
        <w:t>,</w:t>
      </w:r>
      <w:r w:rsidRPr="00786334">
        <w:t xml:space="preserve"> </w:t>
      </w:r>
      <w:r>
        <w:t>l</w:t>
      </w:r>
      <w:r w:rsidRPr="00786334">
        <w:t xml:space="preserve">e opere e le Prose della volgar lingua Le Rime. </w:t>
      </w:r>
    </w:p>
    <w:p w14:paraId="6FD4A24F" w14:textId="48C7A6B3" w:rsidR="00786334" w:rsidRDefault="00786334" w:rsidP="004B53C6">
      <w:r w:rsidRPr="00786334">
        <w:rPr>
          <w:b/>
          <w:bCs/>
        </w:rPr>
        <w:lastRenderedPageBreak/>
        <w:t>Giovanni della Casa</w:t>
      </w:r>
      <w:r w:rsidRPr="00786334">
        <w:t xml:space="preserve"> e il Galateo </w:t>
      </w:r>
    </w:p>
    <w:p w14:paraId="149330AC" w14:textId="15C6218B" w:rsidR="00786334" w:rsidRDefault="00786334" w:rsidP="004B53C6">
      <w:r w:rsidRPr="00786334">
        <w:rPr>
          <w:b/>
          <w:bCs/>
        </w:rPr>
        <w:t>Baldassar Castiglione</w:t>
      </w:r>
      <w:r>
        <w:t>,</w:t>
      </w:r>
      <w:r w:rsidRPr="00786334">
        <w:t xml:space="preserve"> </w:t>
      </w:r>
      <w:r>
        <w:t>“</w:t>
      </w:r>
      <w:r w:rsidRPr="00786334">
        <w:t>Il Libro del Cortegiano</w:t>
      </w:r>
      <w:r>
        <w:t>”</w:t>
      </w:r>
      <w:r w:rsidRPr="00786334">
        <w:t xml:space="preserve">: la </w:t>
      </w:r>
      <w:r w:rsidRPr="00786334">
        <w:rPr>
          <w:i/>
          <w:iCs/>
        </w:rPr>
        <w:t xml:space="preserve">“sprezzatura” </w:t>
      </w:r>
    </w:p>
    <w:p w14:paraId="3B374FB6" w14:textId="77777777" w:rsidR="00396563" w:rsidRDefault="00396563" w:rsidP="004B53C6"/>
    <w:p w14:paraId="2BC3437A" w14:textId="481A7CEC" w:rsidR="00396563" w:rsidRDefault="00786334" w:rsidP="004B53C6">
      <w:r>
        <w:t xml:space="preserve">- </w:t>
      </w:r>
      <w:r w:rsidRPr="00786334">
        <w:t xml:space="preserve">Le poetesse cinquecentesche </w:t>
      </w:r>
      <w:r w:rsidR="00396563">
        <w:t>e la lirica cortigiana</w:t>
      </w:r>
    </w:p>
    <w:p w14:paraId="1121A606" w14:textId="77777777" w:rsidR="00396563" w:rsidRDefault="00786334" w:rsidP="004B53C6">
      <w:r w:rsidRPr="00396563">
        <w:rPr>
          <w:b/>
          <w:bCs/>
        </w:rPr>
        <w:t>Gaspara Stampa</w:t>
      </w:r>
      <w:r w:rsidRPr="00786334">
        <w:t xml:space="preserve">, </w:t>
      </w:r>
      <w:r w:rsidRPr="00396563">
        <w:rPr>
          <w:i/>
          <w:iCs/>
        </w:rPr>
        <w:t xml:space="preserve">Amor m’ha fatto tal ch’io vivo in </w:t>
      </w:r>
      <w:proofErr w:type="spellStart"/>
      <w:r w:rsidRPr="00396563">
        <w:rPr>
          <w:i/>
          <w:iCs/>
        </w:rPr>
        <w:t>foco</w:t>
      </w:r>
      <w:proofErr w:type="spellEnd"/>
      <w:r w:rsidRPr="00786334">
        <w:t xml:space="preserve"> (Rime)</w:t>
      </w:r>
    </w:p>
    <w:p w14:paraId="04D6F314" w14:textId="41B14114" w:rsidR="00786334" w:rsidRDefault="00786334" w:rsidP="004B53C6">
      <w:r w:rsidRPr="00396563">
        <w:rPr>
          <w:b/>
          <w:bCs/>
        </w:rPr>
        <w:t>Vittoria Colonna</w:t>
      </w:r>
      <w:r w:rsidRPr="00786334">
        <w:t xml:space="preserve">, </w:t>
      </w:r>
      <w:r w:rsidRPr="00396563">
        <w:rPr>
          <w:i/>
          <w:iCs/>
        </w:rPr>
        <w:t xml:space="preserve">Sovra del mio </w:t>
      </w:r>
      <w:proofErr w:type="spellStart"/>
      <w:r w:rsidRPr="00396563">
        <w:rPr>
          <w:i/>
          <w:iCs/>
        </w:rPr>
        <w:t>mortal</w:t>
      </w:r>
      <w:proofErr w:type="spellEnd"/>
      <w:r w:rsidRPr="00396563">
        <w:rPr>
          <w:i/>
          <w:iCs/>
        </w:rPr>
        <w:t>, leggera e sola</w:t>
      </w:r>
      <w:r w:rsidRPr="00786334">
        <w:t xml:space="preserve"> (Rime spirituali)</w:t>
      </w:r>
    </w:p>
    <w:p w14:paraId="33582495" w14:textId="77777777" w:rsidR="00396563" w:rsidRDefault="00396563" w:rsidP="004B53C6"/>
    <w:p w14:paraId="44CB93A1" w14:textId="73EE70B3" w:rsidR="004B53C6" w:rsidRPr="004B53C6" w:rsidRDefault="00240F47" w:rsidP="004B53C6">
      <w:r w:rsidRPr="00396563">
        <w:rPr>
          <w:b/>
          <w:bCs/>
        </w:rPr>
        <w:t>N. Machiavelli</w:t>
      </w:r>
      <w:r w:rsidR="004B53C6">
        <w:t xml:space="preserve">, </w:t>
      </w:r>
      <w:r w:rsidR="004B53C6" w:rsidRPr="004B53C6">
        <w:t>vita e opere</w:t>
      </w:r>
      <w:r w:rsidR="00396563">
        <w:t>, politica e letteratura</w:t>
      </w:r>
    </w:p>
    <w:p w14:paraId="01C17489" w14:textId="31E12497" w:rsidR="00396563" w:rsidRDefault="00396563" w:rsidP="006A79AB">
      <w:r w:rsidRPr="00396563">
        <w:t>Le Lettere: la lettera a Vettori del 10 dicembre 1513</w:t>
      </w:r>
    </w:p>
    <w:p w14:paraId="2127FD28" w14:textId="188FAE6D" w:rsidR="00396563" w:rsidRDefault="00396563" w:rsidP="006A79AB">
      <w:r>
        <w:t>“I</w:t>
      </w:r>
      <w:r w:rsidR="0048162B">
        <w:t>l</w:t>
      </w:r>
      <w:r>
        <w:t xml:space="preserve"> Principe</w:t>
      </w:r>
      <w:r w:rsidRPr="0048162B">
        <w:rPr>
          <w:i/>
          <w:iCs/>
        </w:rPr>
        <w:t>”</w:t>
      </w:r>
      <w:r w:rsidR="0048162B">
        <w:rPr>
          <w:i/>
          <w:iCs/>
        </w:rPr>
        <w:t xml:space="preserve">, </w:t>
      </w:r>
      <w:r w:rsidRPr="0048162B">
        <w:rPr>
          <w:i/>
          <w:iCs/>
        </w:rPr>
        <w:t>“Dedica a Lorenzo de’Medici</w:t>
      </w:r>
      <w:r w:rsidRPr="00396563">
        <w:t xml:space="preserve">” </w:t>
      </w:r>
    </w:p>
    <w:p w14:paraId="72236E7A" w14:textId="77777777" w:rsidR="0048162B" w:rsidRDefault="00396563" w:rsidP="006A79AB">
      <w:r w:rsidRPr="00396563">
        <w:t>- “</w:t>
      </w:r>
      <w:r w:rsidRPr="0048162B">
        <w:rPr>
          <w:i/>
          <w:iCs/>
        </w:rPr>
        <w:t>Virtù e fortuna: una visione politica spregiudicata</w:t>
      </w:r>
      <w:r w:rsidRPr="00396563">
        <w:t>” (VI, 1-15; VII, 1-9; VIII, 9-12) - “</w:t>
      </w:r>
      <w:r w:rsidRPr="0048162B">
        <w:rPr>
          <w:i/>
          <w:iCs/>
        </w:rPr>
        <w:t>La verità effettuale</w:t>
      </w:r>
      <w:r w:rsidRPr="00396563">
        <w:t>” (XV)</w:t>
      </w:r>
    </w:p>
    <w:p w14:paraId="45E52496" w14:textId="77777777" w:rsidR="0048162B" w:rsidRDefault="0048162B" w:rsidP="006A79AB">
      <w:r>
        <w:t>“</w:t>
      </w:r>
      <w:r w:rsidR="00396563" w:rsidRPr="00396563">
        <w:t>I Discorsi sopra la prima deca di Tito Livio</w:t>
      </w:r>
      <w:r>
        <w:t>”</w:t>
      </w:r>
      <w:r w:rsidR="00396563" w:rsidRPr="00396563">
        <w:t>: genesi e vicenda editoriale, titolo</w:t>
      </w:r>
      <w:r>
        <w:t>, pensiero politico</w:t>
      </w:r>
    </w:p>
    <w:p w14:paraId="0EF4F198" w14:textId="02B97838" w:rsidR="006A79AB" w:rsidRPr="006A79AB" w:rsidRDefault="00396563" w:rsidP="006A79AB">
      <w:r w:rsidRPr="00396563">
        <w:t>La Mandragola (lettura integrale)</w:t>
      </w:r>
    </w:p>
    <w:p w14:paraId="2E28E970" w14:textId="77777777" w:rsidR="0048162B" w:rsidRDefault="0048162B" w:rsidP="006A79AB">
      <w:pPr>
        <w:rPr>
          <w:u w:val="single"/>
        </w:rPr>
      </w:pPr>
    </w:p>
    <w:p w14:paraId="65E506CB" w14:textId="2045BB23" w:rsidR="006A79AB" w:rsidRPr="006A79AB" w:rsidRDefault="004B53C6" w:rsidP="006A79AB">
      <w:pPr>
        <w:rPr>
          <w:u w:val="single"/>
        </w:rPr>
      </w:pPr>
      <w:r>
        <w:rPr>
          <w:u w:val="single"/>
        </w:rPr>
        <w:t>4.</w:t>
      </w:r>
      <w:r w:rsidR="006A79AB" w:rsidRPr="006A79AB">
        <w:rPr>
          <w:u w:val="single"/>
        </w:rPr>
        <w:t>L’età del Barocco</w:t>
      </w:r>
    </w:p>
    <w:p w14:paraId="1E428AE4" w14:textId="13A49D6E" w:rsidR="006A79AB" w:rsidRPr="006A79AB" w:rsidRDefault="004B53C6" w:rsidP="006A79AB">
      <w:r>
        <w:t>Etimologia  del termine, la poetica del Barocco</w:t>
      </w:r>
      <w:r w:rsidR="002F42FA">
        <w:t>; l</w:t>
      </w:r>
      <w:r w:rsidR="006A79AB" w:rsidRPr="006A79AB">
        <w:t>a lirica barocca</w:t>
      </w:r>
      <w:r w:rsidR="002F42FA">
        <w:t xml:space="preserve"> </w:t>
      </w:r>
    </w:p>
    <w:p w14:paraId="79D70AF1" w14:textId="32F55047" w:rsidR="006A79AB" w:rsidRPr="006A79AB" w:rsidRDefault="006A79AB" w:rsidP="004B53C6">
      <w:r w:rsidRPr="004B53C6">
        <w:rPr>
          <w:b/>
          <w:bCs/>
        </w:rPr>
        <w:t>G.B. Marino</w:t>
      </w:r>
      <w:r w:rsidRPr="006A79AB">
        <w:t xml:space="preserve">, - </w:t>
      </w:r>
      <w:r w:rsidR="0048162B">
        <w:t xml:space="preserve">“Rime”, </w:t>
      </w:r>
      <w:r w:rsidRPr="0048162B">
        <w:rPr>
          <w:i/>
          <w:iCs/>
        </w:rPr>
        <w:t>Onde dorate</w:t>
      </w:r>
      <w:r w:rsidR="002F42FA" w:rsidRPr="0048162B">
        <w:rPr>
          <w:i/>
          <w:iCs/>
        </w:rPr>
        <w:t>, Bella schiava, Donna che cuce</w:t>
      </w:r>
    </w:p>
    <w:p w14:paraId="635E7B11" w14:textId="74891130" w:rsidR="0048162B" w:rsidRDefault="006A79AB" w:rsidP="006A79AB">
      <w:pPr>
        <w:rPr>
          <w:i/>
          <w:iCs/>
        </w:rPr>
      </w:pPr>
      <w:r w:rsidRPr="006A79AB">
        <w:t xml:space="preserve"> “Adone”</w:t>
      </w:r>
      <w:r w:rsidR="0048162B">
        <w:t>,</w:t>
      </w:r>
      <w:r w:rsidR="0048162B" w:rsidRPr="0048162B">
        <w:t xml:space="preserve"> </w:t>
      </w:r>
      <w:r w:rsidR="0048162B" w:rsidRPr="0048162B">
        <w:rPr>
          <w:i/>
          <w:iCs/>
        </w:rPr>
        <w:t>Il giardino del piacere</w:t>
      </w:r>
    </w:p>
    <w:p w14:paraId="3F09A476" w14:textId="267EF539" w:rsidR="0048162B" w:rsidRPr="0048162B" w:rsidRDefault="0048162B" w:rsidP="006A79AB">
      <w:r>
        <w:t>La Galeria</w:t>
      </w:r>
    </w:p>
    <w:p w14:paraId="261E1C98" w14:textId="77777777" w:rsidR="006A79AB" w:rsidRPr="006A79AB" w:rsidRDefault="006A79AB" w:rsidP="006A79AB">
      <w:r w:rsidRPr="006A79AB">
        <w:t>La letteratura drammatica del Seicento</w:t>
      </w:r>
    </w:p>
    <w:p w14:paraId="6C3BA9EA" w14:textId="63076C16" w:rsidR="006A79AB" w:rsidRPr="006A79AB" w:rsidRDefault="006A79AB" w:rsidP="006A79AB">
      <w:r w:rsidRPr="006A79AB">
        <w:t>Caratteri del teatro europeo</w:t>
      </w:r>
      <w:r w:rsidR="00C05EEE">
        <w:t>, il melodramma</w:t>
      </w:r>
    </w:p>
    <w:p w14:paraId="47F266C6" w14:textId="77777777" w:rsidR="006A79AB" w:rsidRPr="006A79AB" w:rsidRDefault="006A79AB" w:rsidP="006A79AB"/>
    <w:p w14:paraId="395DA201" w14:textId="07505898" w:rsidR="006A79AB" w:rsidRPr="006A79AB" w:rsidRDefault="0048162B" w:rsidP="006A79AB">
      <w:pPr>
        <w:rPr>
          <w:u w:val="single"/>
        </w:rPr>
      </w:pPr>
      <w:r>
        <w:rPr>
          <w:u w:val="single"/>
        </w:rPr>
        <w:t>5.</w:t>
      </w:r>
      <w:r w:rsidR="006A79AB" w:rsidRPr="006A79AB">
        <w:rPr>
          <w:u w:val="single"/>
        </w:rPr>
        <w:t>L’Illuminismo</w:t>
      </w:r>
    </w:p>
    <w:p w14:paraId="581CE5AA" w14:textId="77777777" w:rsidR="006A79AB" w:rsidRPr="006A79AB" w:rsidRDefault="006A79AB" w:rsidP="006A79AB">
      <w:r w:rsidRPr="006A79AB">
        <w:t>L’esperienza francese dell’</w:t>
      </w:r>
      <w:r w:rsidRPr="006A79AB">
        <w:rPr>
          <w:i/>
        </w:rPr>
        <w:t>Enciclopedia</w:t>
      </w:r>
    </w:p>
    <w:p w14:paraId="29E082F6" w14:textId="1A62B7C6" w:rsidR="00C05EEE" w:rsidRDefault="00C05EEE" w:rsidP="006A79AB">
      <w:r>
        <w:t>Le Accademie e l’Arcadia</w:t>
      </w:r>
    </w:p>
    <w:p w14:paraId="00ED2C4D" w14:textId="77777777" w:rsidR="0048162B" w:rsidRDefault="006A79AB" w:rsidP="0048162B">
      <w:r w:rsidRPr="006A79AB">
        <w:t>Le specificità dell’Illuminismo italian</w:t>
      </w:r>
      <w:r w:rsidR="0048162B">
        <w:t>o</w:t>
      </w:r>
    </w:p>
    <w:p w14:paraId="7166665C" w14:textId="77777777" w:rsidR="0048162B" w:rsidRDefault="006A79AB" w:rsidP="0048162B">
      <w:r w:rsidRPr="0048162B">
        <w:rPr>
          <w:b/>
          <w:bCs/>
        </w:rPr>
        <w:t>C. Beccaria</w:t>
      </w:r>
      <w:r w:rsidRPr="006A79AB">
        <w:t>, “Contro la tortura e la pena di morte” (</w:t>
      </w:r>
      <w:r w:rsidRPr="006A79AB">
        <w:rPr>
          <w:i/>
        </w:rPr>
        <w:t xml:space="preserve">Dei delitti e delle pene, </w:t>
      </w:r>
      <w:proofErr w:type="spellStart"/>
      <w:r w:rsidRPr="006A79AB">
        <w:rPr>
          <w:i/>
        </w:rPr>
        <w:t>capp.XII</w:t>
      </w:r>
      <w:proofErr w:type="spellEnd"/>
      <w:r w:rsidRPr="006A79AB">
        <w:rPr>
          <w:i/>
        </w:rPr>
        <w:t xml:space="preserve"> e XXVIII)</w:t>
      </w:r>
    </w:p>
    <w:p w14:paraId="624E169B" w14:textId="310A40D8" w:rsidR="006A79AB" w:rsidRPr="006A79AB" w:rsidRDefault="006A79AB" w:rsidP="0048162B">
      <w:r w:rsidRPr="0048162B">
        <w:rPr>
          <w:b/>
          <w:bCs/>
        </w:rPr>
        <w:t>P. Verri,</w:t>
      </w:r>
      <w:r w:rsidRPr="006A79AB">
        <w:t xml:space="preserve"> “Untori, peste e ignoranza” (</w:t>
      </w:r>
      <w:r w:rsidRPr="006A79AB">
        <w:rPr>
          <w:i/>
        </w:rPr>
        <w:t>Osservazioni sulla tortura, capp. II-III)</w:t>
      </w:r>
    </w:p>
    <w:p w14:paraId="73E43330" w14:textId="77777777" w:rsidR="0048162B" w:rsidRDefault="006A79AB" w:rsidP="0048162B">
      <w:pPr>
        <w:rPr>
          <w:i/>
        </w:rPr>
      </w:pPr>
      <w:r w:rsidRPr="006A79AB">
        <w:t>“Cos’è questo Caffè” (</w:t>
      </w:r>
      <w:r w:rsidRPr="006A79AB">
        <w:rPr>
          <w:i/>
        </w:rPr>
        <w:t>Caffè)</w:t>
      </w:r>
      <w:r w:rsidR="0048162B">
        <w:rPr>
          <w:i/>
        </w:rPr>
        <w:t>, Rinunzia avanti vocabolario della Crusca</w:t>
      </w:r>
    </w:p>
    <w:p w14:paraId="712A1C51" w14:textId="62CEA2F5" w:rsidR="0048162B" w:rsidRPr="0048162B" w:rsidRDefault="006A79AB" w:rsidP="0048162B">
      <w:pPr>
        <w:rPr>
          <w:i/>
          <w:iCs/>
        </w:rPr>
      </w:pPr>
      <w:proofErr w:type="spellStart"/>
      <w:r w:rsidRPr="0048162B">
        <w:rPr>
          <w:b/>
          <w:bCs/>
        </w:rPr>
        <w:t>C.Goldoni</w:t>
      </w:r>
      <w:proofErr w:type="spellEnd"/>
      <w:r w:rsidRPr="006A79AB">
        <w:t xml:space="preserve">, </w:t>
      </w:r>
      <w:r w:rsidR="0048162B" w:rsidRPr="0048162B">
        <w:t>La riforma del teatro Il teatro goldoniano e la società del suo tempo</w:t>
      </w:r>
      <w:r w:rsidR="0048162B">
        <w:t xml:space="preserve">, </w:t>
      </w:r>
      <w:r w:rsidR="0048162B" w:rsidRPr="0048162B">
        <w:rPr>
          <w:i/>
          <w:iCs/>
        </w:rPr>
        <w:t>Il libro del Mondo e il libro del Teatro</w:t>
      </w:r>
    </w:p>
    <w:p w14:paraId="14596EF5" w14:textId="67F9B1E2" w:rsidR="006A79AB" w:rsidRPr="0048162B" w:rsidRDefault="006A79AB" w:rsidP="0048162B">
      <w:pPr>
        <w:rPr>
          <w:i/>
        </w:rPr>
      </w:pPr>
      <w:r w:rsidRPr="006A79AB">
        <w:rPr>
          <w:i/>
        </w:rPr>
        <w:lastRenderedPageBreak/>
        <w:t xml:space="preserve">La locandiera </w:t>
      </w:r>
      <w:r w:rsidRPr="006A79AB">
        <w:t>(lettura integrale)</w:t>
      </w:r>
    </w:p>
    <w:p w14:paraId="460278E8" w14:textId="77777777" w:rsidR="006A79AB" w:rsidRPr="006A79AB" w:rsidRDefault="006A79AB" w:rsidP="0048162B">
      <w:r w:rsidRPr="0048162B">
        <w:rPr>
          <w:b/>
          <w:bCs/>
        </w:rPr>
        <w:t>G. Parini</w:t>
      </w:r>
      <w:r w:rsidRPr="006A79AB">
        <w:t>, “</w:t>
      </w:r>
      <w:r w:rsidRPr="0048162B">
        <w:rPr>
          <w:i/>
          <w:iCs/>
        </w:rPr>
        <w:t>La salubrità dell’aria</w:t>
      </w:r>
      <w:r w:rsidRPr="006A79AB">
        <w:t>” (</w:t>
      </w:r>
      <w:r w:rsidRPr="006A79AB">
        <w:rPr>
          <w:i/>
        </w:rPr>
        <w:t>Odi</w:t>
      </w:r>
      <w:r w:rsidRPr="006A79AB">
        <w:t>)</w:t>
      </w:r>
    </w:p>
    <w:p w14:paraId="0E140004" w14:textId="11D4D2C7" w:rsidR="0048162B" w:rsidRDefault="0048162B" w:rsidP="006A79AB">
      <w:r>
        <w:t>“</w:t>
      </w:r>
      <w:r w:rsidRPr="0048162B">
        <w:t>Il Giorno</w:t>
      </w:r>
      <w:r>
        <w:t>”</w:t>
      </w:r>
      <w:r w:rsidRPr="0048162B">
        <w:t>: genere, trama, Protasi, 1-36</w:t>
      </w:r>
      <w:r w:rsidR="00900FAE">
        <w:t xml:space="preserve">; </w:t>
      </w:r>
      <w:r w:rsidRPr="0048162B">
        <w:t xml:space="preserve"> La favola del Piacere </w:t>
      </w:r>
      <w:r w:rsidR="00900FAE">
        <w:t>(</w:t>
      </w:r>
      <w:r w:rsidRPr="0048162B">
        <w:t>Mezzogiorno, 250-338</w:t>
      </w:r>
      <w:r w:rsidR="00900FAE">
        <w:t>);</w:t>
      </w:r>
    </w:p>
    <w:p w14:paraId="67E53631" w14:textId="1AB0DCD1" w:rsidR="006A79AB" w:rsidRDefault="006A79AB" w:rsidP="006A79AB">
      <w:pPr>
        <w:rPr>
          <w:iCs/>
        </w:rPr>
      </w:pPr>
      <w:r w:rsidRPr="006A79AB">
        <w:t>“</w:t>
      </w:r>
      <w:r w:rsidRPr="00900FAE">
        <w:rPr>
          <w:i/>
          <w:iCs/>
        </w:rPr>
        <w:t>Il giovin signore legge gli illuministi</w:t>
      </w:r>
      <w:r w:rsidRPr="006A79AB">
        <w:t xml:space="preserve">” </w:t>
      </w:r>
      <w:r w:rsidRPr="00900FAE">
        <w:t>(Mezzogiorno</w:t>
      </w:r>
      <w:r w:rsidRPr="006A79AB">
        <w:rPr>
          <w:i/>
        </w:rPr>
        <w:t>, vv.940-1020)</w:t>
      </w:r>
    </w:p>
    <w:p w14:paraId="5F5CF4CD" w14:textId="5BD07A89" w:rsidR="006A79AB" w:rsidRPr="0048162B" w:rsidRDefault="006A79AB" w:rsidP="0048162B">
      <w:pPr>
        <w:rPr>
          <w:iCs/>
        </w:rPr>
      </w:pPr>
      <w:r>
        <w:rPr>
          <w:iCs/>
        </w:rPr>
        <w:t>“</w:t>
      </w:r>
      <w:r w:rsidRPr="00900FAE">
        <w:rPr>
          <w:i/>
        </w:rPr>
        <w:t>La vergine cuccia</w:t>
      </w:r>
      <w:r>
        <w:rPr>
          <w:iCs/>
        </w:rPr>
        <w:t>”</w:t>
      </w:r>
    </w:p>
    <w:p w14:paraId="02C8D26A" w14:textId="77777777" w:rsidR="006A79AB" w:rsidRPr="006A79AB" w:rsidRDefault="006A79AB" w:rsidP="006A79AB"/>
    <w:p w14:paraId="6D3CCE5F" w14:textId="582EE916" w:rsidR="006A79AB" w:rsidRPr="006A79AB" w:rsidRDefault="0048162B" w:rsidP="006A79AB">
      <w:pPr>
        <w:rPr>
          <w:u w:val="single"/>
        </w:rPr>
      </w:pPr>
      <w:r>
        <w:rPr>
          <w:u w:val="single"/>
        </w:rPr>
        <w:t>6.</w:t>
      </w:r>
      <w:r w:rsidR="006A79AB" w:rsidRPr="006A79AB">
        <w:rPr>
          <w:u w:val="single"/>
        </w:rPr>
        <w:t>L’età napoleonica</w:t>
      </w:r>
    </w:p>
    <w:p w14:paraId="745D286B" w14:textId="3EA28ED4" w:rsidR="00900FAE" w:rsidRDefault="006A79AB" w:rsidP="00900FAE">
      <w:r w:rsidRPr="006A79AB">
        <w:t xml:space="preserve">Neoclassicismo </w:t>
      </w:r>
      <w:r w:rsidR="00900FAE">
        <w:t>: etimologia, il neoclassicismo italiano</w:t>
      </w:r>
    </w:p>
    <w:p w14:paraId="5A5E586E" w14:textId="73FAB776" w:rsidR="006A79AB" w:rsidRPr="006A79AB" w:rsidRDefault="006A79AB" w:rsidP="00900FAE">
      <w:r w:rsidRPr="00900FAE">
        <w:rPr>
          <w:b/>
          <w:bCs/>
        </w:rPr>
        <w:t>J.J. Winckelmann</w:t>
      </w:r>
      <w:r w:rsidRPr="006A79AB">
        <w:t>, “</w:t>
      </w:r>
      <w:r w:rsidRPr="00754800">
        <w:rPr>
          <w:i/>
          <w:iCs/>
        </w:rPr>
        <w:t>La statua di Apollo: il mondo antico come paradiso perduto</w:t>
      </w:r>
      <w:r w:rsidRPr="006A79AB">
        <w:t xml:space="preserve">” </w:t>
      </w:r>
    </w:p>
    <w:p w14:paraId="7073542B" w14:textId="77777777" w:rsidR="006A79AB" w:rsidRPr="006A79AB" w:rsidRDefault="006A79AB" w:rsidP="00900FAE">
      <w:r w:rsidRPr="006A79AB">
        <w:t>Il romanzo epistolare: J.W. Goethe, I dolori del giovane Werther (a confronto con l’</w:t>
      </w:r>
      <w:r w:rsidRPr="006A79AB">
        <w:rPr>
          <w:i/>
        </w:rPr>
        <w:t>Ortis</w:t>
      </w:r>
      <w:r w:rsidRPr="006A79AB">
        <w:t>)</w:t>
      </w:r>
    </w:p>
    <w:p w14:paraId="1710DF34" w14:textId="5C320CDC" w:rsidR="0082659D" w:rsidRDefault="006A79AB" w:rsidP="00900FAE">
      <w:r w:rsidRPr="00900FAE">
        <w:rPr>
          <w:b/>
          <w:bCs/>
        </w:rPr>
        <w:t>U. Foscolo</w:t>
      </w:r>
      <w:r w:rsidRPr="006A79AB">
        <w:t xml:space="preserve">, </w:t>
      </w:r>
      <w:r w:rsidR="0082659D">
        <w:t>vita opere, un percorso poetico tra neoclassicismo e preromanticismo</w:t>
      </w:r>
    </w:p>
    <w:p w14:paraId="1370D828" w14:textId="7BC6D098" w:rsidR="006A79AB" w:rsidRPr="006A79AB" w:rsidRDefault="006A79AB" w:rsidP="00900FAE">
      <w:r w:rsidRPr="006A79AB">
        <w:rPr>
          <w:i/>
        </w:rPr>
        <w:t>Ultime lettere di Jacopo Ortis</w:t>
      </w:r>
      <w:r>
        <w:t>, lettura integrale</w:t>
      </w:r>
      <w:r w:rsidR="00754800">
        <w:t xml:space="preserve"> e analisi</w:t>
      </w:r>
      <w:r w:rsidR="00561049">
        <w:t xml:space="preserve"> </w:t>
      </w:r>
      <w:proofErr w:type="spellStart"/>
      <w:r w:rsidR="00561049">
        <w:t>attaverso</w:t>
      </w:r>
      <w:proofErr w:type="spellEnd"/>
      <w:r w:rsidR="00561049">
        <w:t xml:space="preserve"> il Caffè Letterario</w:t>
      </w:r>
    </w:p>
    <w:p w14:paraId="5EE1896A" w14:textId="0A0628BD" w:rsidR="006A79AB" w:rsidRDefault="0082659D" w:rsidP="006A79AB">
      <w:r w:rsidRPr="0082659D">
        <w:rPr>
          <w:iCs/>
        </w:rPr>
        <w:t>Sonetti</w:t>
      </w:r>
      <w:r w:rsidR="006A79AB" w:rsidRPr="006A79AB">
        <w:rPr>
          <w:i/>
        </w:rPr>
        <w:t xml:space="preserve">: </w:t>
      </w:r>
      <w:r w:rsidR="006A79AB" w:rsidRPr="006A79AB">
        <w:t>“</w:t>
      </w:r>
      <w:r w:rsidR="006A79AB" w:rsidRPr="0082659D">
        <w:rPr>
          <w:i/>
          <w:iCs/>
        </w:rPr>
        <w:t>Alla sera”; “A se stesso”; “A Zacinto” ; “Alla  Musa”</w:t>
      </w:r>
      <w:r w:rsidRPr="0082659D">
        <w:rPr>
          <w:i/>
          <w:iCs/>
        </w:rPr>
        <w:t>; “In morte del fratello Giovanni</w:t>
      </w:r>
      <w:r>
        <w:t>”</w:t>
      </w:r>
      <w:r w:rsidR="006A79AB" w:rsidRPr="006A79AB">
        <w:t>.</w:t>
      </w:r>
    </w:p>
    <w:p w14:paraId="4FC522B5" w14:textId="5D0CC565" w:rsidR="0082659D" w:rsidRPr="006A79AB" w:rsidRDefault="0082659D" w:rsidP="006A79AB">
      <w:r>
        <w:t xml:space="preserve">Odi, </w:t>
      </w:r>
      <w:r w:rsidRPr="0082659D">
        <w:rPr>
          <w:i/>
          <w:iCs/>
        </w:rPr>
        <w:t>All’amica risanata</w:t>
      </w:r>
    </w:p>
    <w:p w14:paraId="0D6189E4" w14:textId="720C8545" w:rsidR="006A79AB" w:rsidRPr="006A79AB" w:rsidRDefault="006A79AB" w:rsidP="006A79AB">
      <w:r w:rsidRPr="006A79AB">
        <w:rPr>
          <w:i/>
        </w:rPr>
        <w:t>Dei Sepolcri</w:t>
      </w:r>
      <w:r w:rsidR="00900FAE">
        <w:rPr>
          <w:i/>
        </w:rPr>
        <w:t xml:space="preserve">, </w:t>
      </w:r>
      <w:r w:rsidR="00900FAE">
        <w:rPr>
          <w:iCs/>
        </w:rPr>
        <w:t>lettura integrale</w:t>
      </w:r>
    </w:p>
    <w:p w14:paraId="12DCE239" w14:textId="77777777" w:rsidR="006A79AB" w:rsidRDefault="006A79AB" w:rsidP="006A79AB">
      <w:r>
        <w:t xml:space="preserve">  </w:t>
      </w:r>
    </w:p>
    <w:p w14:paraId="71F3B642" w14:textId="6A33DF57" w:rsidR="006A79AB" w:rsidRDefault="006A79AB" w:rsidP="006A79AB">
      <w:r w:rsidRPr="00900FAE">
        <w:rPr>
          <w:b/>
          <w:bCs/>
        </w:rPr>
        <w:t>Dante</w:t>
      </w:r>
      <w:r>
        <w:t>, Purgatorio</w:t>
      </w:r>
    </w:p>
    <w:p w14:paraId="630BFBDF" w14:textId="5830ECE9" w:rsidR="006A79AB" w:rsidRDefault="006A79AB" w:rsidP="006A79AB">
      <w:r>
        <w:t>Canti: I, II, III, V,</w:t>
      </w:r>
      <w:r w:rsidR="00240F47">
        <w:t xml:space="preserve"> </w:t>
      </w:r>
      <w:r w:rsidR="00240F47" w:rsidRPr="00240F47">
        <w:t>VI, VIII, XXIII, XXIV, XXVIII, XXXIII</w:t>
      </w:r>
    </w:p>
    <w:p w14:paraId="67FD9982" w14:textId="5B51BB52" w:rsidR="00C05EEE" w:rsidRPr="006A79AB" w:rsidRDefault="00900FAE" w:rsidP="006A79AB">
      <w:r w:rsidRPr="00900FAE">
        <w:rPr>
          <w:b/>
          <w:bCs/>
        </w:rPr>
        <w:t>Percorso per il Dantedì</w:t>
      </w:r>
      <w:r>
        <w:t xml:space="preserve">: Le figure femminili del Purgatorio; lavori di gruppo e realizzazione di tre video “Lia, Rachele e la divinizzazione del femminile”; “Matelda” ; “Sapia e la sapienza”  </w:t>
      </w:r>
    </w:p>
    <w:p w14:paraId="58214095" w14:textId="77777777" w:rsidR="00572CE3" w:rsidRDefault="00572CE3">
      <w:pPr>
        <w:rPr>
          <w:b/>
          <w:bCs/>
        </w:rPr>
      </w:pPr>
    </w:p>
    <w:p w14:paraId="6A2E82AD" w14:textId="153D4DD5" w:rsidR="00900FAE" w:rsidRDefault="00900FAE">
      <w:r w:rsidRPr="00900FAE">
        <w:rPr>
          <w:b/>
          <w:bCs/>
        </w:rPr>
        <w:t>Percorso di Educazione Civica</w:t>
      </w:r>
      <w:r>
        <w:t xml:space="preserve">: La condizione femminile nella letteratura e i femminicidi odierni; </w:t>
      </w:r>
    </w:p>
    <w:p w14:paraId="4EDDF291" w14:textId="77777777" w:rsidR="00900FAE" w:rsidRDefault="00900FAE"/>
    <w:p w14:paraId="04C6C122" w14:textId="351A593B" w:rsidR="00900FAE" w:rsidRDefault="00900FAE">
      <w:r w:rsidRPr="00572CE3">
        <w:rPr>
          <w:b/>
          <w:bCs/>
        </w:rPr>
        <w:t>Libri di Testo</w:t>
      </w:r>
      <w:r>
        <w:t xml:space="preserve">: </w:t>
      </w:r>
    </w:p>
    <w:p w14:paraId="11EDCC11" w14:textId="77777777" w:rsidR="00900FAE" w:rsidRDefault="00900FAE">
      <w:r w:rsidRPr="00900FAE">
        <w:t>Stefano Prandi, La vita immaginata. Volume 1B, Quattrocento e Cinquecento, Mondadori Scuola</w:t>
      </w:r>
    </w:p>
    <w:p w14:paraId="4AF67460" w14:textId="6ABA6F95" w:rsidR="0098592E" w:rsidRDefault="00900FAE">
      <w:r w:rsidRPr="00900FAE">
        <w:t>Stefano Prandi, La vita immaginata Volume 2A, Seicento e Settecento + Volume 2B, Il primo Ottocento, Mondadori Scuola</w:t>
      </w:r>
    </w:p>
    <w:p w14:paraId="13B9EF78" w14:textId="77777777" w:rsidR="0082659D" w:rsidRDefault="0082659D"/>
    <w:p w14:paraId="189007D7" w14:textId="2D69D629" w:rsidR="0082659D" w:rsidRDefault="0082659D">
      <w:r>
        <w:t>La docente</w:t>
      </w:r>
    </w:p>
    <w:p w14:paraId="37DD29D7" w14:textId="5569EA63" w:rsidR="0082659D" w:rsidRDefault="0082659D">
      <w:r>
        <w:t>Prof.ssa Biancamaria Donnarumma</w:t>
      </w:r>
    </w:p>
    <w:sectPr w:rsidR="00826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670D5"/>
    <w:multiLevelType w:val="hybridMultilevel"/>
    <w:tmpl w:val="085C0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2A3D"/>
    <w:multiLevelType w:val="hybridMultilevel"/>
    <w:tmpl w:val="235832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EC3"/>
    <w:multiLevelType w:val="hybridMultilevel"/>
    <w:tmpl w:val="F72C15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2652"/>
    <w:multiLevelType w:val="hybridMultilevel"/>
    <w:tmpl w:val="86CEF2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6A7656"/>
    <w:multiLevelType w:val="hybridMultilevel"/>
    <w:tmpl w:val="C338DD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658744">
    <w:abstractNumId w:val="1"/>
  </w:num>
  <w:num w:numId="2" w16cid:durableId="1799031532">
    <w:abstractNumId w:val="2"/>
  </w:num>
  <w:num w:numId="3" w16cid:durableId="624388856">
    <w:abstractNumId w:val="4"/>
  </w:num>
  <w:num w:numId="4" w16cid:durableId="1820030043">
    <w:abstractNumId w:val="3"/>
  </w:num>
  <w:num w:numId="5" w16cid:durableId="47926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AB"/>
    <w:rsid w:val="001117CF"/>
    <w:rsid w:val="00240F47"/>
    <w:rsid w:val="002F42FA"/>
    <w:rsid w:val="00343C55"/>
    <w:rsid w:val="00396563"/>
    <w:rsid w:val="003F1CE3"/>
    <w:rsid w:val="0048162B"/>
    <w:rsid w:val="004B53C6"/>
    <w:rsid w:val="00561049"/>
    <w:rsid w:val="00572CE3"/>
    <w:rsid w:val="00610E25"/>
    <w:rsid w:val="006A79AB"/>
    <w:rsid w:val="00754800"/>
    <w:rsid w:val="00786334"/>
    <w:rsid w:val="0082659D"/>
    <w:rsid w:val="00900FAE"/>
    <w:rsid w:val="0098592E"/>
    <w:rsid w:val="00C05EEE"/>
    <w:rsid w:val="00C11CAD"/>
    <w:rsid w:val="00F7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370A"/>
  <w15:docId w15:val="{5BB926AB-30BF-4330-9EB2-9365197E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5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loffreda</dc:creator>
  <cp:keywords/>
  <dc:description/>
  <cp:lastModifiedBy>massimiliano loffreda</cp:lastModifiedBy>
  <cp:revision>3</cp:revision>
  <dcterms:created xsi:type="dcterms:W3CDTF">2024-06-06T14:56:00Z</dcterms:created>
  <dcterms:modified xsi:type="dcterms:W3CDTF">2024-06-06T14:58:00Z</dcterms:modified>
</cp:coreProperties>
</file>