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DFB6" w14:textId="1ABD5023" w:rsidR="00A95556" w:rsidRDefault="002D3F95">
      <w:pPr>
        <w:rPr>
          <w:sz w:val="28"/>
          <w:szCs w:val="28"/>
        </w:rPr>
      </w:pPr>
      <w:r>
        <w:rPr>
          <w:sz w:val="28"/>
          <w:szCs w:val="28"/>
        </w:rPr>
        <w:t>PROGRAMMA SVOLTO A.S. 2023/24</w:t>
      </w:r>
    </w:p>
    <w:p w14:paraId="0E2778BE" w14:textId="77777777" w:rsidR="002D3F95" w:rsidRDefault="002D3F95">
      <w:pPr>
        <w:rPr>
          <w:sz w:val="28"/>
          <w:szCs w:val="28"/>
        </w:rPr>
      </w:pPr>
    </w:p>
    <w:p w14:paraId="5E9F6F42" w14:textId="75D28D14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DOCENTE: prof. ssa Claudia De Rosa.</w:t>
      </w:r>
    </w:p>
    <w:p w14:paraId="76F5C821" w14:textId="6CC0E9AA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MATERIA  :  greco.</w:t>
      </w:r>
    </w:p>
    <w:p w14:paraId="542A9A49" w14:textId="314E8DE5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CLASSE:   3   E.</w:t>
      </w:r>
    </w:p>
    <w:p w14:paraId="60981843" w14:textId="030785D7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LIBRO DI TESTO. Guidorizzi  Ancora fra noi</w:t>
      </w:r>
    </w:p>
    <w:p w14:paraId="4C162CD5" w14:textId="77777777" w:rsidR="002D3F95" w:rsidRDefault="002D3F95">
      <w:pPr>
        <w:rPr>
          <w:sz w:val="28"/>
          <w:szCs w:val="28"/>
        </w:rPr>
      </w:pPr>
    </w:p>
    <w:p w14:paraId="0FB4D06F" w14:textId="773E6855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La cultura orale, un mondo senza scrittura.</w:t>
      </w:r>
    </w:p>
    <w:p w14:paraId="0FCC4D8D" w14:textId="26F86CC0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I poemi omerici, la poesia epica, Omero e i poemi, dalla oralità alla scrittura.</w:t>
      </w:r>
    </w:p>
    <w:p w14:paraId="36F65775" w14:textId="2305C3F1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L’epos della guerra: L’ Iliade.</w:t>
      </w:r>
    </w:p>
    <w:p w14:paraId="7DC1E75C" w14:textId="47C8B810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>L’epos del viaggio: L’Odissea.</w:t>
      </w:r>
    </w:p>
    <w:p w14:paraId="0A57325E" w14:textId="1390F1FE" w:rsidR="002D3F95" w:rsidRDefault="002D3F95">
      <w:pPr>
        <w:rPr>
          <w:sz w:val="28"/>
          <w:szCs w:val="28"/>
        </w:rPr>
      </w:pPr>
      <w:r>
        <w:rPr>
          <w:sz w:val="28"/>
          <w:szCs w:val="28"/>
        </w:rPr>
        <w:t xml:space="preserve">Il mondo eroico di Omero, le parole chiave, </w:t>
      </w:r>
      <w:r w:rsidR="00454BFA">
        <w:rPr>
          <w:sz w:val="28"/>
          <w:szCs w:val="28"/>
        </w:rPr>
        <w:t>il linguaggio formulare, gli schemi narrativi.</w:t>
      </w:r>
    </w:p>
    <w:p w14:paraId="32E20BF3" w14:textId="1CD19ACC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La filologia e la questione omerica: Milman Parry.</w:t>
      </w:r>
    </w:p>
    <w:p w14:paraId="2EE3DE8F" w14:textId="5C21EFCB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Lettura in italiano :</w:t>
      </w:r>
    </w:p>
    <w:p w14:paraId="1C2B18EA" w14:textId="5D561C97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Ettore e Andromeda pagg 98,103.</w:t>
      </w:r>
    </w:p>
    <w:p w14:paraId="7DB346B3" w14:textId="05F6E7AF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La morte di Patroclo  pagg.118,121.</w:t>
      </w:r>
    </w:p>
    <w:p w14:paraId="0F5CE12F" w14:textId="1B05E110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Il duello tra Achille e Ettore  pagg, 138, 142.</w:t>
      </w:r>
    </w:p>
    <w:p w14:paraId="1CF8D00E" w14:textId="03B0A03A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Il Ciclope  pagg. 208, 212.</w:t>
      </w:r>
    </w:p>
    <w:p w14:paraId="47DDBF71" w14:textId="541D81C0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La tela di Penelope  pagg, 179, 181.</w:t>
      </w:r>
    </w:p>
    <w:p w14:paraId="0FC6D545" w14:textId="77777777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L’ordine di Ermes e l’addio a Calipso pagg.187, 189.</w:t>
      </w:r>
    </w:p>
    <w:p w14:paraId="1288581F" w14:textId="33951279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Lettura in greco: i due proemi.</w:t>
      </w:r>
    </w:p>
    <w:p w14:paraId="7640D1D7" w14:textId="77777777" w:rsidR="00454BFA" w:rsidRDefault="00454BFA">
      <w:pPr>
        <w:rPr>
          <w:sz w:val="28"/>
          <w:szCs w:val="28"/>
        </w:rPr>
      </w:pPr>
    </w:p>
    <w:p w14:paraId="634432BB" w14:textId="77777777" w:rsidR="00454BFA" w:rsidRDefault="00454BFA">
      <w:pPr>
        <w:rPr>
          <w:sz w:val="28"/>
          <w:szCs w:val="28"/>
        </w:rPr>
      </w:pPr>
      <w:r>
        <w:rPr>
          <w:sz w:val="28"/>
          <w:szCs w:val="28"/>
        </w:rPr>
        <w:t>Omero minore: gli Inni omerici, la Batracomiomachia e il Margite.</w:t>
      </w:r>
    </w:p>
    <w:p w14:paraId="40816EA0" w14:textId="77777777" w:rsidR="003E60C4" w:rsidRDefault="00454BFA">
      <w:pPr>
        <w:rPr>
          <w:sz w:val="28"/>
          <w:szCs w:val="28"/>
        </w:rPr>
      </w:pPr>
      <w:r>
        <w:rPr>
          <w:sz w:val="28"/>
          <w:szCs w:val="28"/>
        </w:rPr>
        <w:t xml:space="preserve">Lettura in italiano: </w:t>
      </w:r>
    </w:p>
    <w:p w14:paraId="5F8715CC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Il rapimento di Persefone pagg. 280, 282.</w:t>
      </w:r>
    </w:p>
    <w:p w14:paraId="51FF3CBC" w14:textId="77777777" w:rsidR="003E60C4" w:rsidRDefault="003E60C4">
      <w:pPr>
        <w:rPr>
          <w:sz w:val="28"/>
          <w:szCs w:val="28"/>
        </w:rPr>
      </w:pPr>
    </w:p>
    <w:p w14:paraId="0F0222A9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Esiodo: la vita, le opere, la Teogonia, le Opere e i Giorni</w:t>
      </w:r>
    </w:p>
    <w:p w14:paraId="5F123FE4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Lettura in italiano:</w:t>
      </w:r>
    </w:p>
    <w:p w14:paraId="261DB6DC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Proemio della Teogonia  pagg. 302,303,304.</w:t>
      </w:r>
    </w:p>
    <w:p w14:paraId="0CFA6756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Proemio delle Opere e le due Contese pagg. 324, 326.</w:t>
      </w:r>
    </w:p>
    <w:p w14:paraId="5CA883DD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Pandora  pagg. 328, 330.</w:t>
      </w:r>
    </w:p>
    <w:p w14:paraId="5EC6F9CF" w14:textId="7777777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Il mito delle cinque età pagg. 332,334.</w:t>
      </w:r>
    </w:p>
    <w:p w14:paraId="16B07814" w14:textId="77777777" w:rsidR="003E60C4" w:rsidRDefault="003E60C4">
      <w:pPr>
        <w:rPr>
          <w:sz w:val="28"/>
          <w:szCs w:val="28"/>
        </w:rPr>
      </w:pPr>
    </w:p>
    <w:p w14:paraId="3D3FF09E" w14:textId="18E3BE3E" w:rsidR="00454BFA" w:rsidRDefault="003E60C4">
      <w:pPr>
        <w:rPr>
          <w:sz w:val="28"/>
          <w:szCs w:val="28"/>
        </w:rPr>
      </w:pPr>
      <w:r>
        <w:rPr>
          <w:sz w:val="28"/>
          <w:szCs w:val="28"/>
        </w:rPr>
        <w:t xml:space="preserve">La storiografia </w:t>
      </w:r>
      <w:r w:rsidR="00454BFA">
        <w:rPr>
          <w:sz w:val="28"/>
          <w:szCs w:val="28"/>
        </w:rPr>
        <w:t xml:space="preserve"> </w:t>
      </w:r>
      <w:r>
        <w:rPr>
          <w:sz w:val="28"/>
          <w:szCs w:val="28"/>
        </w:rPr>
        <w:t>e i logografi.</w:t>
      </w:r>
    </w:p>
    <w:p w14:paraId="26C89AAE" w14:textId="6AC9EB35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Erodoto, padre della storia, questione erodotea, i temi, le due parti dell’opera.</w:t>
      </w:r>
    </w:p>
    <w:p w14:paraId="4BC23EAF" w14:textId="77777777" w:rsidR="003E60C4" w:rsidRDefault="003E60C4">
      <w:pPr>
        <w:rPr>
          <w:sz w:val="28"/>
          <w:szCs w:val="28"/>
        </w:rPr>
      </w:pPr>
    </w:p>
    <w:p w14:paraId="6B3B1FBD" w14:textId="63D12F0B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Lettura in italiano:</w:t>
      </w:r>
    </w:p>
    <w:p w14:paraId="7B3DF3BB" w14:textId="34D2E7C6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novella di Gige e Candaule</w:t>
      </w:r>
    </w:p>
    <w:p w14:paraId="4E552011" w14:textId="689C140B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 xml:space="preserve">Il discorso fra Creso e Solone, </w:t>
      </w:r>
    </w:p>
    <w:p w14:paraId="62F353E0" w14:textId="1A3278B5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il logos tripolitikos</w:t>
      </w:r>
    </w:p>
    <w:p w14:paraId="3EA741A4" w14:textId="6B21FEEC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Arione  e il delfino.</w:t>
      </w:r>
    </w:p>
    <w:p w14:paraId="5D4653DE" w14:textId="1BAAC11D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La battaglia di Maratona.</w:t>
      </w:r>
    </w:p>
    <w:p w14:paraId="451E8104" w14:textId="77777777" w:rsidR="003E60C4" w:rsidRDefault="003E60C4">
      <w:pPr>
        <w:rPr>
          <w:sz w:val="28"/>
          <w:szCs w:val="28"/>
        </w:rPr>
      </w:pPr>
    </w:p>
    <w:p w14:paraId="77137C4B" w14:textId="43C185B7" w:rsidR="003E60C4" w:rsidRDefault="003E60C4">
      <w:pPr>
        <w:rPr>
          <w:sz w:val="28"/>
          <w:szCs w:val="28"/>
        </w:rPr>
      </w:pPr>
      <w:r>
        <w:rPr>
          <w:sz w:val="28"/>
          <w:szCs w:val="28"/>
        </w:rPr>
        <w:t>Senofonte: vita e opere.</w:t>
      </w:r>
    </w:p>
    <w:p w14:paraId="42AAFAA8" w14:textId="2126C792" w:rsidR="003E60C4" w:rsidRDefault="00281877">
      <w:pPr>
        <w:rPr>
          <w:sz w:val="28"/>
          <w:szCs w:val="28"/>
        </w:rPr>
      </w:pPr>
      <w:r>
        <w:rPr>
          <w:sz w:val="28"/>
          <w:szCs w:val="28"/>
        </w:rPr>
        <w:t>Nel corso dell’anno sono stati tradotti vari passi da Anabasi, Ciropedia e Elleniche.</w:t>
      </w:r>
    </w:p>
    <w:p w14:paraId="3D8C3404" w14:textId="77777777" w:rsidR="00281877" w:rsidRDefault="00281877">
      <w:pPr>
        <w:rPr>
          <w:sz w:val="28"/>
          <w:szCs w:val="28"/>
        </w:rPr>
      </w:pPr>
    </w:p>
    <w:p w14:paraId="110118DA" w14:textId="4B4A1D17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La poesia lirica, il giambo e l’elegia, il contesto di riferimento.La lirica monodica e la corale.</w:t>
      </w:r>
    </w:p>
    <w:p w14:paraId="55F54D66" w14:textId="28F1456F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Archiloco ,notizie biografiche</w:t>
      </w:r>
    </w:p>
    <w:p w14:paraId="133890F6" w14:textId="2D7BB98C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Lettura in greco dei seguenti frammenti:</w:t>
      </w:r>
    </w:p>
    <w:p w14:paraId="10B9E8AB" w14:textId="34C7FC29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1 pag 370</w:t>
      </w:r>
    </w:p>
    <w:p w14:paraId="5989E5DC" w14:textId="05FF5C34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2 pag 372.</w:t>
      </w:r>
    </w:p>
    <w:p w14:paraId="5BC5F42A" w14:textId="1F76C9B8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lastRenderedPageBreak/>
        <w:t>T 3 pag 373</w:t>
      </w:r>
    </w:p>
    <w:p w14:paraId="5511690F" w14:textId="0FA781DA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6  pag 380</w:t>
      </w:r>
    </w:p>
    <w:p w14:paraId="6D9B8185" w14:textId="5A1567B8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7 pag 382</w:t>
      </w:r>
    </w:p>
    <w:p w14:paraId="5A1601FA" w14:textId="130AE66F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8 pag 383</w:t>
      </w:r>
    </w:p>
    <w:p w14:paraId="6835A7FF" w14:textId="620267DF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T9 in greco pag 384</w:t>
      </w:r>
    </w:p>
    <w:p w14:paraId="6E385663" w14:textId="108BFB5D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T 10 pag 385</w:t>
      </w:r>
    </w:p>
    <w:p w14:paraId="04B9D42B" w14:textId="77777777" w:rsidR="00281877" w:rsidRDefault="00281877">
      <w:pPr>
        <w:rPr>
          <w:sz w:val="28"/>
          <w:szCs w:val="28"/>
        </w:rPr>
      </w:pPr>
    </w:p>
    <w:p w14:paraId="5CDFEAE4" w14:textId="119C6A6A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Saffo e il tiaso</w:t>
      </w:r>
    </w:p>
    <w:p w14:paraId="16BE3E23" w14:textId="77777777" w:rsidR="00281877" w:rsidRDefault="00281877">
      <w:pPr>
        <w:rPr>
          <w:sz w:val="28"/>
          <w:szCs w:val="28"/>
        </w:rPr>
      </w:pPr>
    </w:p>
    <w:p w14:paraId="2BFD1DB9" w14:textId="425A53C0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Lettura in greco dei seguenti frammenti:</w:t>
      </w:r>
    </w:p>
    <w:p w14:paraId="594E3737" w14:textId="3F3469FE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T 1pagg. 500,502.</w:t>
      </w:r>
    </w:p>
    <w:p w14:paraId="2DA3B710" w14:textId="0DA75000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T 2 pagg 504,505.</w:t>
      </w:r>
    </w:p>
    <w:p w14:paraId="0018BF73" w14:textId="77777777" w:rsidR="00281877" w:rsidRDefault="00281877">
      <w:pPr>
        <w:rPr>
          <w:sz w:val="28"/>
          <w:szCs w:val="28"/>
        </w:rPr>
      </w:pPr>
      <w:r>
        <w:rPr>
          <w:sz w:val="28"/>
          <w:szCs w:val="28"/>
        </w:rPr>
        <w:t>T 3 In greco pagg. 506, 507.</w:t>
      </w:r>
    </w:p>
    <w:p w14:paraId="3BCC2EBF" w14:textId="77777777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4 pagg 510, 511.</w:t>
      </w:r>
    </w:p>
    <w:p w14:paraId="374CD21F" w14:textId="77777777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6 pagg. 518,519.</w:t>
      </w:r>
    </w:p>
    <w:p w14:paraId="32821657" w14:textId="77777777" w:rsidR="00281877" w:rsidRPr="00EA4FCB" w:rsidRDefault="00281877">
      <w:pPr>
        <w:rPr>
          <w:sz w:val="28"/>
          <w:szCs w:val="28"/>
          <w:lang w:val="en-GB"/>
        </w:rPr>
      </w:pPr>
      <w:r w:rsidRPr="00EA4FCB">
        <w:rPr>
          <w:sz w:val="28"/>
          <w:szCs w:val="28"/>
          <w:lang w:val="en-GB"/>
        </w:rPr>
        <w:t>T 10 pag 510.</w:t>
      </w:r>
    </w:p>
    <w:p w14:paraId="54141D28" w14:textId="77777777" w:rsidR="00EA4FCB" w:rsidRDefault="00EA4FCB">
      <w:pPr>
        <w:rPr>
          <w:sz w:val="28"/>
          <w:szCs w:val="28"/>
          <w:lang w:val="en-GB"/>
        </w:rPr>
      </w:pPr>
    </w:p>
    <w:p w14:paraId="109AC1D5" w14:textId="37EC45EF" w:rsidR="00EA4FCB" w:rsidRPr="006765FF" w:rsidRDefault="00EA4FCB">
      <w:pPr>
        <w:rPr>
          <w:sz w:val="28"/>
          <w:szCs w:val="28"/>
        </w:rPr>
      </w:pPr>
      <w:r w:rsidRPr="006765FF">
        <w:rPr>
          <w:sz w:val="28"/>
          <w:szCs w:val="28"/>
        </w:rPr>
        <w:t>Alceo e l’eteria.</w:t>
      </w:r>
    </w:p>
    <w:p w14:paraId="07E2162A" w14:textId="77777777" w:rsidR="00EA4FCB" w:rsidRPr="006765FF" w:rsidRDefault="00EA4FCB">
      <w:pPr>
        <w:rPr>
          <w:sz w:val="28"/>
          <w:szCs w:val="28"/>
        </w:rPr>
      </w:pPr>
    </w:p>
    <w:p w14:paraId="62D2B25C" w14:textId="2ED51B5E" w:rsidR="00EA4FCB" w:rsidRDefault="00EA4FCB">
      <w:pPr>
        <w:rPr>
          <w:sz w:val="28"/>
          <w:szCs w:val="28"/>
        </w:rPr>
      </w:pPr>
      <w:r w:rsidRPr="00EA4FCB">
        <w:rPr>
          <w:sz w:val="28"/>
          <w:szCs w:val="28"/>
        </w:rPr>
        <w:t>Lettura in Greco dei segu</w:t>
      </w:r>
      <w:r>
        <w:rPr>
          <w:sz w:val="28"/>
          <w:szCs w:val="28"/>
        </w:rPr>
        <w:t>enti frammenti:</w:t>
      </w:r>
    </w:p>
    <w:p w14:paraId="2E10B720" w14:textId="4A13EC7B" w:rsidR="00EA4FCB" w:rsidRPr="006765FF" w:rsidRDefault="00EA4FCB">
      <w:pPr>
        <w:rPr>
          <w:sz w:val="28"/>
          <w:szCs w:val="28"/>
          <w:lang w:val="en-GB"/>
        </w:rPr>
      </w:pPr>
      <w:r w:rsidRPr="006765FF">
        <w:rPr>
          <w:sz w:val="28"/>
          <w:szCs w:val="28"/>
          <w:lang w:val="en-GB"/>
        </w:rPr>
        <w:t>T 13 pag. 538,540.</w:t>
      </w:r>
    </w:p>
    <w:p w14:paraId="0FE87982" w14:textId="155000C8" w:rsidR="00EA4FCB" w:rsidRPr="006765FF" w:rsidRDefault="00EA4FCB">
      <w:pPr>
        <w:rPr>
          <w:sz w:val="28"/>
          <w:szCs w:val="28"/>
          <w:lang w:val="en-GB"/>
        </w:rPr>
      </w:pPr>
      <w:r w:rsidRPr="006765FF">
        <w:rPr>
          <w:sz w:val="28"/>
          <w:szCs w:val="28"/>
          <w:lang w:val="en-GB"/>
        </w:rPr>
        <w:t>T 19  pagg. 550, 551.</w:t>
      </w:r>
    </w:p>
    <w:p w14:paraId="1B6040B9" w14:textId="38B3D194" w:rsidR="00EA4FCB" w:rsidRPr="006765FF" w:rsidRDefault="00EA4FCB">
      <w:pPr>
        <w:rPr>
          <w:sz w:val="28"/>
          <w:szCs w:val="28"/>
          <w:lang w:val="en-GB"/>
        </w:rPr>
      </w:pPr>
      <w:r w:rsidRPr="006765FF">
        <w:rPr>
          <w:sz w:val="28"/>
          <w:szCs w:val="28"/>
          <w:lang w:val="en-GB"/>
        </w:rPr>
        <w:t>T 20  pagg. 555, 557.</w:t>
      </w:r>
    </w:p>
    <w:p w14:paraId="5FD0EB10" w14:textId="2C8869E8" w:rsidR="00EA4FCB" w:rsidRDefault="00EA4FCB">
      <w:pPr>
        <w:rPr>
          <w:sz w:val="28"/>
          <w:szCs w:val="28"/>
        </w:rPr>
      </w:pPr>
      <w:r>
        <w:rPr>
          <w:sz w:val="28"/>
          <w:szCs w:val="28"/>
        </w:rPr>
        <w:t>T 21  pag. 559.</w:t>
      </w:r>
    </w:p>
    <w:p w14:paraId="4234CC30" w14:textId="77777777" w:rsidR="006765FF" w:rsidRDefault="006765FF">
      <w:pPr>
        <w:rPr>
          <w:sz w:val="28"/>
          <w:szCs w:val="28"/>
        </w:rPr>
      </w:pPr>
    </w:p>
    <w:p w14:paraId="15791BD0" w14:textId="0D7C39AD" w:rsidR="006765FF" w:rsidRPr="00EA4FCB" w:rsidRDefault="006765FF">
      <w:pPr>
        <w:rPr>
          <w:sz w:val="28"/>
          <w:szCs w:val="28"/>
        </w:rPr>
      </w:pPr>
      <w:r>
        <w:rPr>
          <w:sz w:val="28"/>
          <w:szCs w:val="28"/>
        </w:rPr>
        <w:t>Roma 5 giugno 2024                                            Prof.ssa Claudia De Rosa</w:t>
      </w:r>
    </w:p>
    <w:p w14:paraId="3EBEFC60" w14:textId="4DE0574D" w:rsidR="00281877" w:rsidRPr="00EA4FCB" w:rsidRDefault="00281877">
      <w:pPr>
        <w:rPr>
          <w:sz w:val="28"/>
          <w:szCs w:val="28"/>
        </w:rPr>
      </w:pPr>
      <w:r w:rsidRPr="00EA4FCB">
        <w:rPr>
          <w:sz w:val="28"/>
          <w:szCs w:val="28"/>
        </w:rPr>
        <w:t xml:space="preserve"> </w:t>
      </w:r>
    </w:p>
    <w:p w14:paraId="7DA30011" w14:textId="77777777" w:rsidR="00454BFA" w:rsidRPr="00EA4FCB" w:rsidRDefault="00454BFA">
      <w:pPr>
        <w:rPr>
          <w:sz w:val="28"/>
          <w:szCs w:val="28"/>
        </w:rPr>
      </w:pPr>
    </w:p>
    <w:sectPr w:rsidR="00454BFA" w:rsidRPr="00EA4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95"/>
    <w:rsid w:val="00071934"/>
    <w:rsid w:val="00281877"/>
    <w:rsid w:val="002D3F95"/>
    <w:rsid w:val="003E60C4"/>
    <w:rsid w:val="004365A2"/>
    <w:rsid w:val="00454BFA"/>
    <w:rsid w:val="00513A52"/>
    <w:rsid w:val="006765FF"/>
    <w:rsid w:val="00A95556"/>
    <w:rsid w:val="00C06EFD"/>
    <w:rsid w:val="00CF110A"/>
    <w:rsid w:val="00E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F06A"/>
  <w15:chartTrackingRefBased/>
  <w15:docId w15:val="{DA5C6F6D-F894-4C9F-B27E-EF40475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3F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3F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3F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3F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3F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3F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3F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3F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3F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3F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Rosa</dc:creator>
  <cp:keywords/>
  <dc:description/>
  <cp:lastModifiedBy>Claudia De Rosa</cp:lastModifiedBy>
  <cp:revision>3</cp:revision>
  <dcterms:created xsi:type="dcterms:W3CDTF">2024-05-28T07:30:00Z</dcterms:created>
  <dcterms:modified xsi:type="dcterms:W3CDTF">2024-06-04T07:26:00Z</dcterms:modified>
</cp:coreProperties>
</file>